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DC" w:rsidRDefault="00757EDC">
      <w:pPr>
        <w:pStyle w:val="ConsPlusTitle"/>
        <w:jc w:val="center"/>
      </w:pPr>
      <w:r>
        <w:t>СОБРАНИЕ ДЕПУТАТОВ ГОРОДСКОГО ОКРУГА "ГОРОД ЙОШКАР-ОЛА"</w:t>
      </w:r>
    </w:p>
    <w:p w:rsidR="00757EDC" w:rsidRDefault="00757EDC">
      <w:pPr>
        <w:pStyle w:val="ConsPlusTitle"/>
        <w:jc w:val="center"/>
      </w:pPr>
    </w:p>
    <w:p w:rsidR="00757EDC" w:rsidRDefault="00757EDC">
      <w:pPr>
        <w:pStyle w:val="ConsPlusTitle"/>
        <w:jc w:val="center"/>
      </w:pPr>
      <w:r>
        <w:t>РЕШЕНИЕ</w:t>
      </w:r>
    </w:p>
    <w:p w:rsidR="00757EDC" w:rsidRDefault="00757EDC">
      <w:pPr>
        <w:pStyle w:val="ConsPlusTitle"/>
        <w:jc w:val="center"/>
      </w:pPr>
      <w:r>
        <w:t>от 26 февраля 2014 г. N 705-V</w:t>
      </w:r>
    </w:p>
    <w:p w:rsidR="00757EDC" w:rsidRDefault="00757EDC">
      <w:pPr>
        <w:pStyle w:val="ConsPlusTitle"/>
        <w:jc w:val="center"/>
      </w:pPr>
    </w:p>
    <w:p w:rsidR="00757EDC" w:rsidRDefault="00757EDC">
      <w:pPr>
        <w:pStyle w:val="ConsPlusTitle"/>
        <w:jc w:val="center"/>
      </w:pPr>
      <w:r>
        <w:t>ОБ ОПЛАТЕ ТРУДА РАБОТНИКОВ МУНИЦИПАЛЬНОГО БЮДЖЕТНОГО</w:t>
      </w:r>
    </w:p>
    <w:p w:rsidR="00757EDC" w:rsidRDefault="00757EDC">
      <w:pPr>
        <w:pStyle w:val="ConsPlusTitle"/>
        <w:jc w:val="center"/>
      </w:pPr>
      <w:r>
        <w:t>УЧРЕЖДЕНИЯ "ЦЕНТР ОРГАНИЗАЦИИ ДОРОЖНОГО ДВИЖЕНИЯ "СИГНАЛ"</w:t>
      </w:r>
    </w:p>
    <w:p w:rsidR="00757EDC" w:rsidRDefault="00757EDC">
      <w:pPr>
        <w:pStyle w:val="ConsPlusNormal"/>
        <w:jc w:val="center"/>
      </w:pPr>
      <w:r>
        <w:t>(в ред. решений Собрания депутатов городского округа</w:t>
      </w:r>
    </w:p>
    <w:p w:rsidR="00757EDC" w:rsidRDefault="00757EDC">
      <w:pPr>
        <w:pStyle w:val="ConsPlusNormal"/>
        <w:jc w:val="center"/>
      </w:pPr>
      <w:r>
        <w:t xml:space="preserve">"Город Йошкар-Ола" от 19.06.2014 </w:t>
      </w:r>
      <w:hyperlink r:id="rId4" w:history="1">
        <w:r>
          <w:rPr>
            <w:color w:val="0000FF"/>
          </w:rPr>
          <w:t>N 781-V</w:t>
        </w:r>
      </w:hyperlink>
      <w:r>
        <w:t>,</w:t>
      </w:r>
    </w:p>
    <w:p w:rsidR="00757EDC" w:rsidRDefault="00757EDC">
      <w:pPr>
        <w:pStyle w:val="ConsPlusNormal"/>
        <w:jc w:val="center"/>
      </w:pPr>
      <w:r>
        <w:t xml:space="preserve">от 26.11.2014 </w:t>
      </w:r>
      <w:hyperlink r:id="rId5" w:history="1">
        <w:r>
          <w:rPr>
            <w:color w:val="0000FF"/>
          </w:rPr>
          <w:t>N 29-VI</w:t>
        </w:r>
      </w:hyperlink>
      <w:r>
        <w:t>)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статьи 144</w:t>
        </w:r>
      </w:hyperlink>
      <w:r>
        <w:t xml:space="preserve"> Трудового кодекса Российской Федерации и в целях приведения системы оплаты труда работников муниципального бюджетного учреждения "Центр организации дорожного движения "Сигнал" в соответствие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Собрание депутатов городского округа "Город Йошкар-Ола" решило:</w:t>
      </w:r>
    </w:p>
    <w:p w:rsidR="00757EDC" w:rsidRDefault="00757ED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об оплате труда работников муниципального бюджетного учреждения "Центр организации дорожного движения "Сигнал".</w:t>
      </w:r>
    </w:p>
    <w:p w:rsidR="00757EDC" w:rsidRDefault="00757EDC">
      <w:pPr>
        <w:pStyle w:val="ConsPlusNormal"/>
        <w:ind w:firstLine="540"/>
        <w:jc w:val="both"/>
      </w:pPr>
      <w:r>
        <w:t>2. Опубликовать настоящее решение в газете "Йошкар-Ола" и разместить его на официальном сайте Собрания депутатов городского округа "Город Йошкар-Ола" в информационно-телекоммуникационной сети "Интернет" (www.gor-sobry-ola.ru).</w:t>
      </w:r>
    </w:p>
    <w:p w:rsidR="00757EDC" w:rsidRDefault="00757EDC">
      <w:pPr>
        <w:pStyle w:val="ConsPlusNormal"/>
        <w:ind w:firstLine="540"/>
        <w:jc w:val="both"/>
      </w:pPr>
      <w:r>
        <w:t>3. Настоящее решение вступает в силу после его официального опубликования и распространяется на правоотношения, возникшие с 1 января 2014 года.</w:t>
      </w:r>
    </w:p>
    <w:p w:rsidR="00757EDC" w:rsidRDefault="00757EDC">
      <w:pPr>
        <w:pStyle w:val="ConsPlusNormal"/>
        <w:ind w:firstLine="540"/>
        <w:jc w:val="both"/>
      </w:pPr>
      <w:r>
        <w:t>4. Контроль за исполнением настоящего решения возложить постоянную комиссию по бюджету (С.В.Митьшев).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right"/>
      </w:pPr>
      <w:r>
        <w:t>Глава</w:t>
      </w:r>
    </w:p>
    <w:p w:rsidR="00757EDC" w:rsidRDefault="00757EDC">
      <w:pPr>
        <w:pStyle w:val="ConsPlusNormal"/>
        <w:jc w:val="right"/>
      </w:pPr>
      <w:r>
        <w:t>городского округа</w:t>
      </w:r>
    </w:p>
    <w:p w:rsidR="00757EDC" w:rsidRDefault="00757EDC">
      <w:pPr>
        <w:pStyle w:val="ConsPlusNormal"/>
        <w:jc w:val="right"/>
      </w:pPr>
      <w:r>
        <w:t>"Город Йошкар-Ола"</w:t>
      </w:r>
    </w:p>
    <w:p w:rsidR="00757EDC" w:rsidRDefault="00757EDC">
      <w:pPr>
        <w:pStyle w:val="ConsPlusNormal"/>
        <w:jc w:val="right"/>
      </w:pPr>
      <w:r>
        <w:t>Л.ГАРАНИН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right"/>
      </w:pPr>
      <w:r>
        <w:t>Приложение</w:t>
      </w:r>
    </w:p>
    <w:p w:rsidR="00757EDC" w:rsidRDefault="00757EDC">
      <w:pPr>
        <w:pStyle w:val="ConsPlusNormal"/>
        <w:jc w:val="right"/>
      </w:pPr>
      <w:r>
        <w:t>к решению</w:t>
      </w:r>
    </w:p>
    <w:p w:rsidR="00757EDC" w:rsidRDefault="00757EDC">
      <w:pPr>
        <w:pStyle w:val="ConsPlusNormal"/>
        <w:jc w:val="right"/>
      </w:pPr>
      <w:r>
        <w:t>Собрания депутатов</w:t>
      </w:r>
    </w:p>
    <w:p w:rsidR="00757EDC" w:rsidRDefault="00757EDC">
      <w:pPr>
        <w:pStyle w:val="ConsPlusNormal"/>
        <w:jc w:val="right"/>
      </w:pPr>
      <w:r>
        <w:t>городского округа</w:t>
      </w:r>
    </w:p>
    <w:p w:rsidR="00757EDC" w:rsidRDefault="00757EDC">
      <w:pPr>
        <w:pStyle w:val="ConsPlusNormal"/>
        <w:jc w:val="right"/>
      </w:pPr>
      <w:r>
        <w:t>"Город Йошкар-Ола"</w:t>
      </w:r>
    </w:p>
    <w:p w:rsidR="00757EDC" w:rsidRDefault="00757EDC">
      <w:pPr>
        <w:pStyle w:val="ConsPlusNormal"/>
        <w:jc w:val="right"/>
      </w:pPr>
      <w:r>
        <w:t>от 26 февраля 2014 г. N 705-V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Title"/>
        <w:jc w:val="center"/>
      </w:pPr>
      <w:bookmarkStart w:id="0" w:name="P34"/>
      <w:bookmarkEnd w:id="0"/>
      <w:r>
        <w:t>ПОЛОЖЕНИЕ</w:t>
      </w:r>
    </w:p>
    <w:p w:rsidR="00757EDC" w:rsidRDefault="00757EDC">
      <w:pPr>
        <w:pStyle w:val="ConsPlusTitle"/>
        <w:jc w:val="center"/>
      </w:pPr>
      <w:r>
        <w:t>ОБ ОПЛАТЕ ТРУДА РАБОТНИКОВ МУНИЦИПАЛЬНОГО БЮДЖЕТНОГО</w:t>
      </w:r>
    </w:p>
    <w:p w:rsidR="00757EDC" w:rsidRDefault="00757EDC">
      <w:pPr>
        <w:pStyle w:val="ConsPlusTitle"/>
        <w:jc w:val="center"/>
      </w:pPr>
      <w:r>
        <w:t>УЧРЕЖДЕНИЯ "ЦЕНТР ОРГАНИЗАЦИИ ДОРОЖНОГО ДВИЖЕНИЯ "СИГНАЛ"</w:t>
      </w:r>
    </w:p>
    <w:p w:rsidR="00757EDC" w:rsidRDefault="00757EDC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</w:t>
      </w:r>
    </w:p>
    <w:p w:rsidR="00757EDC" w:rsidRDefault="00757EDC">
      <w:pPr>
        <w:pStyle w:val="ConsPlusNormal"/>
        <w:jc w:val="center"/>
      </w:pPr>
      <w:r>
        <w:t>"Город Йошкар-Ола" от 19.06.2014 N 781-V)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center"/>
      </w:pPr>
      <w:r>
        <w:t>I. ОБЩИЕ ПОЛОЖЕНИЯ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ind w:firstLine="540"/>
        <w:jc w:val="both"/>
      </w:pPr>
      <w:r>
        <w:lastRenderedPageBreak/>
        <w:t xml:space="preserve">1. Настоящее Положение разработано в соответствии с Трудовым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рабочих", в целях определения условий оплаты труда, а также предоставления социальных гарантий работникам муниципального бюджетного учреждения "Центр организации дорожного движения "Сигнал" (далее - учреждение).</w:t>
      </w:r>
    </w:p>
    <w:p w:rsidR="00757EDC" w:rsidRDefault="00757EDC">
      <w:pPr>
        <w:pStyle w:val="ConsPlusNormal"/>
        <w:ind w:firstLine="540"/>
        <w:jc w:val="both"/>
      </w:pPr>
      <w:r>
        <w:t>2. Настоящее Положение определяет:</w:t>
      </w:r>
    </w:p>
    <w:p w:rsidR="00757EDC" w:rsidRDefault="00757EDC">
      <w:pPr>
        <w:pStyle w:val="ConsPlusNormal"/>
        <w:ind w:firstLine="540"/>
        <w:jc w:val="both"/>
      </w:pPr>
      <w:r>
        <w:t>а) базовые оклады работников аппарата управления и инженерно-технических работников учреждения;</w:t>
      </w:r>
    </w:p>
    <w:p w:rsidR="00757EDC" w:rsidRDefault="00757EDC">
      <w:pPr>
        <w:pStyle w:val="ConsPlusNormal"/>
        <w:ind w:firstLine="540"/>
        <w:jc w:val="both"/>
      </w:pPr>
      <w:r>
        <w:t>б) размеры базовых окладов рабочих учреждения;</w:t>
      </w:r>
    </w:p>
    <w:p w:rsidR="00757EDC" w:rsidRDefault="00757EDC">
      <w:pPr>
        <w:pStyle w:val="ConsPlusNormal"/>
        <w:ind w:firstLine="540"/>
        <w:jc w:val="both"/>
      </w:pPr>
      <w:r>
        <w:t>в) условия и размеры компенсационных и стимулирующих выплат в соответствии с перечнями выплат, а также критерии их установления.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center"/>
      </w:pPr>
      <w:r>
        <w:t>II. ОПЛАТА ТРУДА РАБОТНИКОВ АППАРАТА УПРАВЛЕНИЯ</w:t>
      </w:r>
    </w:p>
    <w:p w:rsidR="00757EDC" w:rsidRDefault="00757EDC">
      <w:pPr>
        <w:pStyle w:val="ConsPlusNormal"/>
        <w:jc w:val="center"/>
      </w:pPr>
      <w:r>
        <w:t>И ИНЖЕНЕРНО-ТЕХНИЧЕСКИХ РАБОТНИКОВ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ind w:firstLine="540"/>
        <w:jc w:val="both"/>
      </w:pPr>
      <w:r>
        <w:t>3. Заработная плата работников аппарата управления и инженерно-технических работников учреждения, в соответствии с настоящим Положением в пределах утвержденного фонда оплаты труда, включает в себя оклад по занимаемой должности, компенсационные, стимулирующие выплаты и предельными размерами не ограничивается. Оклады работников определяются путем умножения базовых окладов на повышающие коэффициенты по занимаемой должности (</w:t>
      </w:r>
      <w:hyperlink w:anchor="P129" w:history="1">
        <w:r>
          <w:rPr>
            <w:color w:val="0000FF"/>
          </w:rPr>
          <w:t>приложение N 1</w:t>
        </w:r>
      </w:hyperlink>
      <w:r>
        <w:t>).</w:t>
      </w:r>
    </w:p>
    <w:p w:rsidR="00757EDC" w:rsidRDefault="00757EDC">
      <w:pPr>
        <w:pStyle w:val="ConsPlusNormal"/>
        <w:ind w:firstLine="540"/>
        <w:jc w:val="both"/>
      </w:pPr>
      <w:r>
        <w:t>4. Размер и условия производимых руководителю учреждения выплат стимулирующего и компенсационного характера определяются трудовым договором. Основанием для выплат является приказ учредителя учреждения с указанием конкретного размера этих выплат.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center"/>
      </w:pPr>
      <w:r>
        <w:t>III. РАЗМЕРЫ БАЗОВЫХ ОКЛАДОВ</w:t>
      </w:r>
    </w:p>
    <w:p w:rsidR="00757EDC" w:rsidRDefault="00757EDC">
      <w:pPr>
        <w:pStyle w:val="ConsPlusNormal"/>
        <w:jc w:val="center"/>
      </w:pPr>
      <w:r>
        <w:t>И ПОВЫШАЮЩИХ КОЭФФИЦИЕНТОВ РАБОЧИХ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ind w:firstLine="540"/>
        <w:jc w:val="both"/>
      </w:pPr>
      <w:r>
        <w:t>5. Заработная плата рабочих учреждения устанавливается в соответствии с настоящим Положением в пределах утвержденного фонда оплаты труда и включает в себя оклад по занимаемой профессии, компенсационные, стимулирующие выплаты и предельными размерами не ограничивается. Оклады рабочих определяются путем умножения базовых окладов на повышающие коэффициенты по занимаемой профессии.</w:t>
      </w:r>
    </w:p>
    <w:p w:rsidR="00757EDC" w:rsidRDefault="00757EDC">
      <w:pPr>
        <w:pStyle w:val="ConsPlusNormal"/>
        <w:ind w:firstLine="540"/>
        <w:jc w:val="both"/>
      </w:pPr>
      <w:r>
        <w:t xml:space="preserve">6. Размеры базовых окладов рабочих и повышающих коэффициентов к базовым окладам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профессий рабочих к профессиональным </w:t>
      </w:r>
      <w:hyperlink r:id="rId13" w:history="1">
        <w:r>
          <w:rPr>
            <w:color w:val="0000FF"/>
          </w:rPr>
          <w:t>квалификационным группам</w:t>
        </w:r>
      </w:hyperlink>
      <w:r>
        <w:t xml:space="preserve"> общеотраслевых профессий рабочих, утвержденных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 (</w:t>
      </w:r>
      <w:hyperlink w:anchor="P249" w:history="1">
        <w:r>
          <w:rPr>
            <w:color w:val="0000FF"/>
          </w:rPr>
          <w:t>приложение N 2</w:t>
        </w:r>
      </w:hyperlink>
      <w:r>
        <w:t>).</w:t>
      </w:r>
    </w:p>
    <w:p w:rsidR="00757EDC" w:rsidRDefault="00757EDC">
      <w:pPr>
        <w:pStyle w:val="ConsPlusNormal"/>
        <w:ind w:firstLine="540"/>
        <w:jc w:val="both"/>
      </w:pPr>
      <w:r>
        <w:t>7. Для водителей, обслуживающих технические средства регулирования дорожного движения, машинистов разметочных машин, помощников машинистов разметочных машин, работников охраны устанавливается суммированный учет рабочего времени с продолжительностью учетного периода один месяц.</w:t>
      </w:r>
    </w:p>
    <w:p w:rsidR="00757EDC" w:rsidRDefault="00757ED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781-V)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center"/>
      </w:pPr>
      <w:r>
        <w:t>III. ПОРЯДОК И УСЛОВИЯ УСТАНОВЛЕНИЯ КОМПЕНСАЦИОННЫХ ВЫПЛАТ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ind w:firstLine="540"/>
        <w:jc w:val="both"/>
      </w:pPr>
      <w:r>
        <w:lastRenderedPageBreak/>
        <w:t>8. 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работникам производятся соответствующие выплаты, предусмотренные трудовым законодательством и иными нормативными правовыми актами, содержащими нормы трудового права, коллективным договором.</w:t>
      </w:r>
    </w:p>
    <w:p w:rsidR="00757EDC" w:rsidRDefault="00757EDC">
      <w:pPr>
        <w:pStyle w:val="ConsPlusNormal"/>
        <w:ind w:firstLine="540"/>
        <w:jc w:val="both"/>
      </w:pPr>
      <w:r>
        <w:t>Размеры выплат, установленные коллективным договором, не 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 w:rsidR="00757EDC" w:rsidRDefault="00757EDC">
      <w:pPr>
        <w:pStyle w:val="ConsPlusNormal"/>
        <w:ind w:firstLine="540"/>
        <w:jc w:val="both"/>
      </w:pPr>
      <w:r>
        <w:t>9. Работникам учреждения устанавливаются следующие выплаты компенсационного характера, обеспечивающие оплату труда в повышенном размере:</w:t>
      </w:r>
    </w:p>
    <w:p w:rsidR="00757EDC" w:rsidRDefault="00757EDC">
      <w:pPr>
        <w:pStyle w:val="ConsPlusNormal"/>
        <w:ind w:firstLine="540"/>
        <w:jc w:val="both"/>
      </w:pPr>
      <w:r>
        <w:t>9.1. Доплаты к окладам:</w:t>
      </w:r>
    </w:p>
    <w:p w:rsidR="00757EDC" w:rsidRDefault="00757EDC">
      <w:pPr>
        <w:pStyle w:val="ConsPlusNormal"/>
        <w:ind w:firstLine="540"/>
        <w:jc w:val="both"/>
      </w:pPr>
      <w:r>
        <w:t>- за работу во вредных условиях труда электрогазосварщикам, машинистам разметочных машин и их помощникам, малярам - в размере 8 процентов базового оклада по результатам аттестации рабочих мест и за фактически отработанное время во вредных условиях;</w:t>
      </w:r>
    </w:p>
    <w:p w:rsidR="00757EDC" w:rsidRDefault="00757EDC">
      <w:pPr>
        <w:pStyle w:val="ConsPlusNormal"/>
        <w:ind w:firstLine="540"/>
        <w:jc w:val="both"/>
      </w:pPr>
      <w:r>
        <w:t>- за работу в ночное время (за каждый час работы в ночное время с 22 час. 00 мин. до 6 час. 00 мин.) - в размере 35 процентов базового оклада;</w:t>
      </w:r>
    </w:p>
    <w:p w:rsidR="00757EDC" w:rsidRDefault="00757EDC">
      <w:pPr>
        <w:pStyle w:val="ConsPlusNormal"/>
        <w:ind w:firstLine="540"/>
        <w:jc w:val="both"/>
      </w:pPr>
      <w:r>
        <w:t>- за работу в выходные и нерабочие праздничные дни в размере не менее одинарной части оклада за день или час работы сверх оклада,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за день или час работы сверх оклада, если работа производилась сверх месячной нормы рабочего времени.</w:t>
      </w:r>
    </w:p>
    <w:p w:rsidR="00757EDC" w:rsidRDefault="00757EDC">
      <w:pPr>
        <w:pStyle w:val="ConsPlusNormal"/>
        <w:ind w:firstLine="540"/>
        <w:jc w:val="both"/>
      </w:pPr>
      <w:r>
        <w:t>Конкретные размеры оплаты за работу в выходной или нерабочий праздничный день могут устанавливаться коллективным договором, принимаемым с учетом мнения представительного органа работников.</w:t>
      </w:r>
    </w:p>
    <w:p w:rsidR="00757EDC" w:rsidRDefault="00757EDC">
      <w:pPr>
        <w:pStyle w:val="ConsPlusNormal"/>
        <w:ind w:firstLine="540"/>
        <w:jc w:val="both"/>
      </w:pPr>
      <w: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757EDC" w:rsidRDefault="00757EDC">
      <w:pPr>
        <w:pStyle w:val="ConsPlusNormal"/>
        <w:ind w:firstLine="540"/>
        <w:jc w:val="both"/>
      </w:pPr>
      <w:r>
        <w:t>За сверхурочную работу - за первые два часа работы не менее чем в полуторном размере, за последующие часы - не менее чем в двойном размере.</w:t>
      </w:r>
    </w:p>
    <w:p w:rsidR="00757EDC" w:rsidRDefault="00757EDC">
      <w:pPr>
        <w:pStyle w:val="ConsPlusNormal"/>
        <w:ind w:firstLine="540"/>
        <w:jc w:val="both"/>
      </w:pPr>
      <w:r>
        <w:t>Перечень должностей работников с ненормированным рабочим днем устанавливается коллективным договором, принимаемым с учетом мнения представительного органа работников;</w:t>
      </w:r>
    </w:p>
    <w:p w:rsidR="00757EDC" w:rsidRDefault="00757EDC">
      <w:pPr>
        <w:pStyle w:val="ConsPlusNormal"/>
        <w:ind w:firstLine="540"/>
        <w:jc w:val="both"/>
      </w:pPr>
      <w:r>
        <w:t>водителям легковых автомобилей при введении ненормированного рабочего времени - в размере 25 процентов базового оклада за фактически отработанное время.</w:t>
      </w:r>
    </w:p>
    <w:p w:rsidR="00757EDC" w:rsidRDefault="00757EDC">
      <w:pPr>
        <w:pStyle w:val="ConsPlusNormal"/>
        <w:ind w:firstLine="540"/>
        <w:jc w:val="both"/>
      </w:pPr>
      <w:r>
        <w:t>9.2. Надбавка к окладам рабочим, не освобожденным от основной работы, за руководство бригадой численностью до 10 человек включительно - в размере 15 процентов и свыше 10 человек - в размере 25 процентов установленного базового оклада в месяц.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center"/>
      </w:pPr>
      <w:r>
        <w:t>IV. ПОРЯДОК И УСЛОВИЯ ОСУЩЕСТВЛЕНИЯ СТИМУЛИРУЮЩИХ ВЫПЛАТ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ind w:firstLine="540"/>
        <w:jc w:val="both"/>
      </w:pPr>
      <w:r>
        <w:t>10. Для усиления материальной заинтересованности работников учреждения в проведении работ по внедрению и эксплуатации технических средств и автоматизированных систем регулирования дорожного движения в городском округе "Город Йошкар-Ола", в целях мотивации качественного труда работников и их поощрения за результаты труда в коллективном договоре предусматриваются следующие выплаты стимулирующего характера:</w:t>
      </w:r>
    </w:p>
    <w:p w:rsidR="00757EDC" w:rsidRDefault="00757EDC">
      <w:pPr>
        <w:pStyle w:val="ConsPlusNormal"/>
        <w:ind w:firstLine="540"/>
        <w:jc w:val="both"/>
      </w:pPr>
      <w:r>
        <w:t>водителям автомобилей устанавливается ежемесячная надбавка к окладу за присвоенную квалификационную категорию:</w:t>
      </w:r>
    </w:p>
    <w:p w:rsidR="00757EDC" w:rsidRDefault="00757EDC">
      <w:pPr>
        <w:pStyle w:val="ConsPlusNormal"/>
        <w:ind w:firstLine="540"/>
        <w:jc w:val="both"/>
      </w:pPr>
      <w:r>
        <w:t>- "водитель автомобиля первого класса" - 25 процентов установленного базового оклада в месяц;</w:t>
      </w:r>
    </w:p>
    <w:p w:rsidR="00757EDC" w:rsidRDefault="00757EDC">
      <w:pPr>
        <w:pStyle w:val="ConsPlusNormal"/>
        <w:ind w:firstLine="540"/>
        <w:jc w:val="both"/>
      </w:pPr>
      <w:r>
        <w:t>- "водитель автомобиля второго класса" - 10 процентов установленного базового оклада в месяц.</w:t>
      </w:r>
    </w:p>
    <w:p w:rsidR="00757EDC" w:rsidRDefault="00757EDC">
      <w:pPr>
        <w:pStyle w:val="ConsPlusNormal"/>
        <w:ind w:firstLine="540"/>
        <w:jc w:val="both"/>
      </w:pPr>
      <w:r>
        <w:t xml:space="preserve">Квалификационные категории "водитель автомобиля первого класса", "водитель автомобиля второго класса" присваиваются водителям автомобилей, которые прошли подготовку или переподготовку по единым программам и имеют водительское удостоверение с отметкой, </w:t>
      </w:r>
      <w:r>
        <w:lastRenderedPageBreak/>
        <w:t>дающей право управления определенными категориями транспортных средств.</w:t>
      </w:r>
    </w:p>
    <w:p w:rsidR="00757EDC" w:rsidRDefault="00757EDC">
      <w:pPr>
        <w:pStyle w:val="ConsPlusNormal"/>
        <w:ind w:firstLine="540"/>
        <w:jc w:val="both"/>
      </w:pPr>
      <w:r>
        <w:t>Квалификационная категория "водитель автомобиля первого класса" присваивается водителю автомобиля, имеющему квалификационную категорию "водитель автомобиля второго класса" не менее двух лет.</w:t>
      </w:r>
    </w:p>
    <w:p w:rsidR="00757EDC" w:rsidRDefault="00757EDC">
      <w:pPr>
        <w:pStyle w:val="ConsPlusNormal"/>
        <w:ind w:firstLine="540"/>
        <w:jc w:val="both"/>
      </w:pPr>
      <w:r>
        <w:t>Квалификационная категория "водитель автомобиля второго класса" присваивается водителю автомобиля, имеющему водительский стаж не менее трех лет;</w:t>
      </w:r>
    </w:p>
    <w:p w:rsidR="00757EDC" w:rsidRDefault="00757EDC">
      <w:pPr>
        <w:pStyle w:val="ConsPlusNormal"/>
        <w:ind w:firstLine="540"/>
        <w:jc w:val="both"/>
      </w:pPr>
      <w:r>
        <w:t>доплата за совмещение профессий (должностей) или выполнение обязанностей временно отсутствующего работника, за расширение зон обслуживания - в размере до 50 процентов базового оклада;</w:t>
      </w:r>
    </w:p>
    <w:p w:rsidR="00757EDC" w:rsidRDefault="00757EDC">
      <w:pPr>
        <w:pStyle w:val="ConsPlusNormal"/>
        <w:ind w:firstLine="540"/>
        <w:jc w:val="both"/>
      </w:pPr>
      <w:r>
        <w:t>надбавки за высокие достижения в труде, за выполнение особо важных (срочных) работ, за напряженность в труде, в целях поощрения за добросовестный труд и проявленную инициативу квалифицированным работникам определяется в соответствии с деловой квалификацией работника приказом руководителя, основанием для выплат надбавок является приказ руководителя учреждения с указанием конкретного размера этих выплат каждому работнику;</w:t>
      </w:r>
    </w:p>
    <w:p w:rsidR="00757EDC" w:rsidRDefault="00757EDC">
      <w:pPr>
        <w:pStyle w:val="ConsPlusNormal"/>
        <w:ind w:firstLine="540"/>
        <w:jc w:val="both"/>
      </w:pPr>
      <w:r>
        <w:t>премирование за основные результаты деятельности за месяц в размере до 50 процентов установленного базового оклада в месяц.</w:t>
      </w:r>
    </w:p>
    <w:p w:rsidR="00757EDC" w:rsidRDefault="00757EDC">
      <w:pPr>
        <w:pStyle w:val="ConsPlusNormal"/>
        <w:ind w:firstLine="540"/>
        <w:jc w:val="both"/>
      </w:pPr>
      <w:r>
        <w:t>Основными показателями для выплаты ежемесячной премии являются:</w:t>
      </w:r>
    </w:p>
    <w:p w:rsidR="00757EDC" w:rsidRDefault="00757EDC">
      <w:pPr>
        <w:pStyle w:val="ConsPlusNormal"/>
        <w:ind w:firstLine="540"/>
        <w:jc w:val="both"/>
      </w:pPr>
      <w:r>
        <w:t>успешное и добросовестное исполнение работниками должностных обязанностей, инициатива, творчество и применение в работе современных форм и методов организации труда. Ежемесячная премия, выплачиваемая конкретному работнику, определяется по результатам его деятельности. Основанием для выплаты ежемесячной премии является приказ руководителя учреждения с указанием конкретного размера премии каждому работнику. Премия начисляется пропорционально отработанному времени. Решением руководителя работник может не премироваться по результатам работы за месяц в связи с допущенными нарушениями трудовой дисциплины или ненадлежащим исполнением должностных обязанностей. Ежемесячная премия выплачивается одновременно с заработной платой за отработанное время и включается в средний заработок для оплаты ежегодных отпусков;</w:t>
      </w:r>
    </w:p>
    <w:p w:rsidR="00757EDC" w:rsidRDefault="00757EDC">
      <w:pPr>
        <w:pStyle w:val="ConsPlusNormal"/>
        <w:ind w:firstLine="540"/>
        <w:jc w:val="both"/>
      </w:pPr>
      <w:r>
        <w:t>материальная помощь в размере 2 базовых окладов работнику выплачивается при предоставлении ему ежегодного отпуска. По просьбе работника указанная материальная помощь может быть выплачена в иной срок. В отдельных случаях (в связи с болезнью и необходимостью длительного лечения, возникновением стихийного бедствия и по другим уважительным причинам) указанная выше помощь может выплачиваться дополнительно в размере 1 базового оклада. В случаях поступления на работу в течение года и при увольнении работника, за исключением случаев увольнения за нарушение трудовой дисциплины, материальная помощь выплачивается за фактически отработанное время.</w:t>
      </w:r>
    </w:p>
    <w:p w:rsidR="00757EDC" w:rsidRDefault="00757EDC">
      <w:pPr>
        <w:pStyle w:val="ConsPlusNormal"/>
        <w:ind w:firstLine="540"/>
        <w:jc w:val="both"/>
      </w:pPr>
      <w:r>
        <w:t>Основанием для выплаты работнику материальной помощи является приказ руководителя, заявление работника с просьбой о выплате материальной помощи.</w:t>
      </w:r>
    </w:p>
    <w:p w:rsidR="00757EDC" w:rsidRDefault="00757EDC">
      <w:pPr>
        <w:pStyle w:val="ConsPlusNormal"/>
        <w:ind w:firstLine="540"/>
        <w:jc w:val="both"/>
      </w:pPr>
      <w:r>
        <w:t>11. При экономии фонда оплаты труда работникам учреждения выплачиваются:</w:t>
      </w:r>
    </w:p>
    <w:p w:rsidR="00757EDC" w:rsidRDefault="00757EDC">
      <w:pPr>
        <w:pStyle w:val="ConsPlusNormal"/>
        <w:ind w:firstLine="540"/>
        <w:jc w:val="both"/>
      </w:pPr>
      <w:r>
        <w:t>премия за квартал;</w:t>
      </w:r>
    </w:p>
    <w:p w:rsidR="00757EDC" w:rsidRDefault="00757EDC">
      <w:pPr>
        <w:pStyle w:val="ConsPlusNormal"/>
        <w:ind w:firstLine="540"/>
        <w:jc w:val="both"/>
      </w:pPr>
      <w:r>
        <w:t>единовременное вознаграждение по итогам работы за календарный год;</w:t>
      </w:r>
    </w:p>
    <w:p w:rsidR="00757EDC" w:rsidRDefault="00757EDC">
      <w:pPr>
        <w:pStyle w:val="ConsPlusNormal"/>
        <w:ind w:firstLine="540"/>
        <w:jc w:val="both"/>
      </w:pPr>
      <w:r>
        <w:t xml:space="preserve">иные виды поощрений добросовестно исполняющих трудовые обязанности, предусмотренные коллективным договором в соответствии с Трудовым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757EDC" w:rsidRDefault="00757EDC">
      <w:pPr>
        <w:pStyle w:val="ConsPlusNormal"/>
        <w:ind w:firstLine="540"/>
        <w:jc w:val="both"/>
      </w:pPr>
      <w:r>
        <w:t>Размер премий, единовременных поощрений, иные виды поощрений устанавливаются коллективным договором.</w:t>
      </w:r>
    </w:p>
    <w:p w:rsidR="00757EDC" w:rsidRDefault="00757EDC">
      <w:pPr>
        <w:pStyle w:val="ConsPlusNormal"/>
        <w:jc w:val="both"/>
      </w:pPr>
      <w:r>
        <w:t xml:space="preserve">(п. 11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 "Город Йошкар-Ола" от 19.06.2014 N 781-V)</w:t>
      </w:r>
    </w:p>
    <w:p w:rsidR="00757EDC" w:rsidRDefault="00757EDC">
      <w:pPr>
        <w:pStyle w:val="ConsPlusNormal"/>
        <w:ind w:firstLine="540"/>
        <w:jc w:val="both"/>
      </w:pPr>
      <w:r>
        <w:t>12. Порядок, условия и размеры выплат стимулирующего характера определяются руководителем за счет средств, предусмотренных на оплату труда работников, в соответствующем году. Конкретные показатели стимулирования работников устанавливаются коллективным договором.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center"/>
      </w:pPr>
      <w:r>
        <w:t>V. ПОРЯДОК ФОРМИРОВАНИЯ ФОНДА ОПЛАТЫ ТРУДА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ind w:firstLine="540"/>
        <w:jc w:val="both"/>
      </w:pPr>
      <w:r>
        <w:lastRenderedPageBreak/>
        <w:t>13. Фонд оплаты труда работников учреждения формируется в расчете на штатную численность работников.</w:t>
      </w:r>
    </w:p>
    <w:p w:rsidR="00757EDC" w:rsidRDefault="00757EDC">
      <w:pPr>
        <w:pStyle w:val="ConsPlusNormal"/>
        <w:ind w:firstLine="540"/>
        <w:jc w:val="both"/>
      </w:pPr>
      <w:r>
        <w:t>Размер годового фонда оплаты труда исчисляется из:</w:t>
      </w:r>
    </w:p>
    <w:p w:rsidR="00757EDC" w:rsidRDefault="00757EDC">
      <w:pPr>
        <w:pStyle w:val="ConsPlusNormal"/>
        <w:ind w:firstLine="540"/>
        <w:jc w:val="both"/>
      </w:pPr>
      <w:r>
        <w:t>базовых окладов работников - 12 базовых окладов;</w:t>
      </w:r>
    </w:p>
    <w:p w:rsidR="00757EDC" w:rsidRDefault="00757EDC">
      <w:pPr>
        <w:pStyle w:val="ConsPlusNormal"/>
        <w:ind w:firstLine="540"/>
        <w:jc w:val="both"/>
      </w:pPr>
      <w:r>
        <w:t>ежемесячной премии - 6 базовых окладов;</w:t>
      </w:r>
    </w:p>
    <w:p w:rsidR="00757EDC" w:rsidRDefault="00757EDC">
      <w:pPr>
        <w:pStyle w:val="ConsPlusNormal"/>
        <w:ind w:firstLine="540"/>
        <w:jc w:val="both"/>
      </w:pPr>
      <w:r>
        <w:t>материальной помощи - 2 базовых окладов;</w:t>
      </w:r>
    </w:p>
    <w:p w:rsidR="00757EDC" w:rsidRDefault="00757EDC">
      <w:pPr>
        <w:pStyle w:val="ConsPlusNormal"/>
        <w:ind w:firstLine="540"/>
        <w:jc w:val="both"/>
      </w:pPr>
      <w:r>
        <w:t>надбавок, доплат компенсационного характера - 10 базовых окладов.</w:t>
      </w:r>
    </w:p>
    <w:p w:rsidR="00757EDC" w:rsidRDefault="00757EDC">
      <w:pPr>
        <w:pStyle w:val="ConsPlusNormal"/>
        <w:ind w:firstLine="540"/>
        <w:jc w:val="both"/>
      </w:pPr>
      <w:r>
        <w:t>14. Руководитель учреждения вправе перераспределять средства фонда оплаты труда между выплатами, предусмотренными настоящим Положением.</w:t>
      </w:r>
    </w:p>
    <w:p w:rsidR="00757EDC" w:rsidRDefault="00757EDC">
      <w:pPr>
        <w:pStyle w:val="ConsPlusNormal"/>
        <w:ind w:firstLine="540"/>
        <w:jc w:val="both"/>
      </w:pPr>
      <w:r>
        <w:t>15. Расходы, связанные с осуществлением предусмотренных настоящим Положением выплат, производятся в пределах утвержденного для учреждения фонда оплаты труда.</w:t>
      </w:r>
    </w:p>
    <w:p w:rsidR="00757EDC" w:rsidRDefault="00757EDC">
      <w:pPr>
        <w:pStyle w:val="ConsPlusNormal"/>
        <w:ind w:firstLine="540"/>
        <w:jc w:val="both"/>
      </w:pPr>
      <w:r>
        <w:t>16. Фонд оплаты труда может корректироваться в течение финансового года в следующих случаях:</w:t>
      </w:r>
    </w:p>
    <w:p w:rsidR="00757EDC" w:rsidRDefault="00757EDC">
      <w:pPr>
        <w:pStyle w:val="ConsPlusNormal"/>
        <w:ind w:firstLine="540"/>
        <w:jc w:val="both"/>
      </w:pPr>
      <w:r>
        <w:t>при изменении штатной численности;</w:t>
      </w:r>
    </w:p>
    <w:p w:rsidR="00757EDC" w:rsidRDefault="00757EDC">
      <w:pPr>
        <w:pStyle w:val="ConsPlusNormal"/>
        <w:ind w:firstLine="540"/>
        <w:jc w:val="both"/>
      </w:pPr>
      <w:r>
        <w:t>при увеличении (индексации) размеров базовых окладов;</w:t>
      </w:r>
    </w:p>
    <w:p w:rsidR="00757EDC" w:rsidRDefault="00757EDC">
      <w:pPr>
        <w:pStyle w:val="ConsPlusNormal"/>
        <w:ind w:firstLine="540"/>
        <w:jc w:val="both"/>
      </w:pPr>
      <w:r>
        <w:t>при изменении условий оплаты труда работников.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right"/>
      </w:pPr>
      <w:r>
        <w:t>Приложение N 1</w:t>
      </w:r>
    </w:p>
    <w:p w:rsidR="00757EDC" w:rsidRDefault="00757EDC">
      <w:pPr>
        <w:pStyle w:val="ConsPlusNormal"/>
        <w:jc w:val="right"/>
      </w:pPr>
      <w:r>
        <w:t>к Положению</w:t>
      </w:r>
    </w:p>
    <w:p w:rsidR="00757EDC" w:rsidRDefault="00757EDC">
      <w:pPr>
        <w:pStyle w:val="ConsPlusNormal"/>
        <w:jc w:val="right"/>
      </w:pPr>
      <w:r>
        <w:t>об оплате труда</w:t>
      </w:r>
    </w:p>
    <w:p w:rsidR="00757EDC" w:rsidRDefault="00757EDC">
      <w:pPr>
        <w:pStyle w:val="ConsPlusNormal"/>
        <w:jc w:val="right"/>
      </w:pPr>
      <w:r>
        <w:t>работников муниципального</w:t>
      </w:r>
    </w:p>
    <w:p w:rsidR="00757EDC" w:rsidRDefault="00757EDC">
      <w:pPr>
        <w:pStyle w:val="ConsPlusNormal"/>
        <w:jc w:val="right"/>
      </w:pPr>
      <w:r>
        <w:t>бюджетного учреждения</w:t>
      </w:r>
    </w:p>
    <w:p w:rsidR="00757EDC" w:rsidRDefault="00757EDC">
      <w:pPr>
        <w:pStyle w:val="ConsPlusNormal"/>
        <w:jc w:val="right"/>
      </w:pPr>
      <w:r>
        <w:t>"Центр организации</w:t>
      </w:r>
    </w:p>
    <w:p w:rsidR="00757EDC" w:rsidRDefault="00757EDC">
      <w:pPr>
        <w:pStyle w:val="ConsPlusNormal"/>
        <w:jc w:val="right"/>
      </w:pPr>
      <w:r>
        <w:t>дорожного движения "Сигнал"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Title"/>
        <w:jc w:val="center"/>
      </w:pPr>
      <w:bookmarkStart w:id="1" w:name="P129"/>
      <w:bookmarkEnd w:id="1"/>
      <w:r>
        <w:t>БАЗОВЫЕ ОКЛАДЫ</w:t>
      </w:r>
    </w:p>
    <w:p w:rsidR="00757EDC" w:rsidRDefault="00757EDC">
      <w:pPr>
        <w:pStyle w:val="ConsPlusTitle"/>
        <w:jc w:val="center"/>
      </w:pPr>
      <w:r>
        <w:t>РАБОТНИКОВ АППАРАТА УПРАВЛЕНИЯ</w:t>
      </w:r>
    </w:p>
    <w:p w:rsidR="00757EDC" w:rsidRDefault="00757EDC">
      <w:pPr>
        <w:pStyle w:val="ConsPlusTitle"/>
        <w:jc w:val="center"/>
      </w:pPr>
      <w:r>
        <w:t>И ИНЖЕНЕРНО-ТЕХНИЧЕСКИХ РАБОТНИКОВ УЧРЕЖДЕНИЯ</w:t>
      </w:r>
    </w:p>
    <w:p w:rsidR="00757EDC" w:rsidRDefault="00757EDC">
      <w:pPr>
        <w:pStyle w:val="ConsPlusNormal"/>
        <w:jc w:val="center"/>
      </w:pPr>
      <w:r>
        <w:t>(в ред. решений Собрания депутатов городского округа</w:t>
      </w:r>
    </w:p>
    <w:p w:rsidR="00757EDC" w:rsidRDefault="00757EDC">
      <w:pPr>
        <w:pStyle w:val="ConsPlusNormal"/>
        <w:jc w:val="center"/>
      </w:pPr>
      <w:r>
        <w:t xml:space="preserve">"Город Йошкар-Ола" от 19.06.2014 </w:t>
      </w:r>
      <w:hyperlink r:id="rId18" w:history="1">
        <w:r>
          <w:rPr>
            <w:color w:val="0000FF"/>
          </w:rPr>
          <w:t>N 781-V</w:t>
        </w:r>
      </w:hyperlink>
      <w:r>
        <w:t>,</w:t>
      </w:r>
    </w:p>
    <w:p w:rsidR="00757EDC" w:rsidRDefault="00757EDC">
      <w:pPr>
        <w:pStyle w:val="ConsPlusNormal"/>
        <w:jc w:val="center"/>
      </w:pPr>
      <w:r>
        <w:t xml:space="preserve">от 26.11.2014 </w:t>
      </w:r>
      <w:hyperlink r:id="rId19" w:history="1">
        <w:r>
          <w:rPr>
            <w:color w:val="0000FF"/>
          </w:rPr>
          <w:t>N 29-VI</w:t>
        </w:r>
      </w:hyperlink>
      <w:r>
        <w:t>)</w:t>
      </w:r>
    </w:p>
    <w:p w:rsidR="00757EDC" w:rsidRDefault="00757EDC">
      <w:pPr>
        <w:sectPr w:rsidR="00757EDC" w:rsidSect="00BF0C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7EDC" w:rsidRDefault="00757E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3"/>
        <w:gridCol w:w="1985"/>
        <w:gridCol w:w="2126"/>
      </w:tblGrid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Базовые оклады, руб.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Повышающий коэффициент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Директор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8580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Главный инженер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6692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blPrEx>
          <w:tblBorders>
            <w:insideH w:val="nil"/>
          </w:tblBorders>
        </w:tblPrEx>
        <w:tc>
          <w:tcPr>
            <w:tcW w:w="9464" w:type="dxa"/>
            <w:gridSpan w:val="3"/>
            <w:tcBorders>
              <w:bottom w:val="nil"/>
            </w:tcBorders>
          </w:tcPr>
          <w:p w:rsidR="00757EDC" w:rsidRDefault="00757EDC">
            <w:pPr>
              <w:pStyle w:val="ConsPlusNormal"/>
              <w:jc w:val="both"/>
            </w:pPr>
            <w:r>
              <w:t xml:space="preserve">Исключена. - </w:t>
            </w:r>
            <w:hyperlink r:id="rId20" w:history="1">
              <w:r>
                <w:rPr>
                  <w:color w:val="0000FF"/>
                </w:rPr>
                <w:t>Решение</w:t>
              </w:r>
            </w:hyperlink>
            <w:r>
              <w:t xml:space="preserve"> Собрания депутатов городского округа "Город Йошкар-Ола" от 26.11.2014 N 29-VI.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6213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Заместитель директора МТС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6213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Начальник производственно-технического отдела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5363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Начальник отдела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5363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Начальник гаража и административного здания</w:t>
            </w:r>
          </w:p>
        </w:tc>
        <w:tc>
          <w:tcPr>
            <w:tcW w:w="1985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5363</w:t>
            </w:r>
          </w:p>
        </w:tc>
        <w:tc>
          <w:tcPr>
            <w:tcW w:w="2126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Программист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4619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Системный администратор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4619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Начальник отдела по работе с персоналом</w:t>
            </w:r>
          </w:p>
        </w:tc>
        <w:tc>
          <w:tcPr>
            <w:tcW w:w="1985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4619</w:t>
            </w:r>
          </w:p>
        </w:tc>
        <w:tc>
          <w:tcPr>
            <w:tcW w:w="2126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Юрисконсульт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4619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Начальник участка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4619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Инженер по охране труда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Инженер производственно-технического отдела</w:t>
            </w:r>
          </w:p>
        </w:tc>
        <w:tc>
          <w:tcPr>
            <w:tcW w:w="1985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Инженер-проектировщик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lastRenderedPageBreak/>
              <w:t>Инженер (сметчик)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Экономист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Экономист по планированию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Бухгалтер-кассир (ведущий)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Бухгалтер (ведущий)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Инженер МТС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Бухгалтер-кассир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Документовед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Инженер по организации движения спецавтотранспорта</w:t>
            </w:r>
          </w:p>
        </w:tc>
        <w:tc>
          <w:tcPr>
            <w:tcW w:w="1985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Механик радиоаппаратуры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Электроник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Специалист по кадрам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Техник 1 категории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Техник по учету средств регулирования дорожного движения</w:t>
            </w:r>
          </w:p>
        </w:tc>
        <w:tc>
          <w:tcPr>
            <w:tcW w:w="1985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2126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Зав. центральным складом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2682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Машинистка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Диспетчер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</w:tbl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right"/>
      </w:pPr>
      <w:r>
        <w:t>Приложение N 2</w:t>
      </w:r>
    </w:p>
    <w:p w:rsidR="00757EDC" w:rsidRDefault="00757EDC">
      <w:pPr>
        <w:pStyle w:val="ConsPlusNormal"/>
        <w:jc w:val="right"/>
      </w:pPr>
      <w:r>
        <w:t>к Положению</w:t>
      </w:r>
    </w:p>
    <w:p w:rsidR="00757EDC" w:rsidRDefault="00757EDC">
      <w:pPr>
        <w:pStyle w:val="ConsPlusNormal"/>
        <w:jc w:val="right"/>
      </w:pPr>
      <w:r>
        <w:t>об оплате труда</w:t>
      </w:r>
    </w:p>
    <w:p w:rsidR="00757EDC" w:rsidRDefault="00757EDC">
      <w:pPr>
        <w:pStyle w:val="ConsPlusNormal"/>
        <w:jc w:val="right"/>
      </w:pPr>
      <w:r>
        <w:t>работников муниципального</w:t>
      </w:r>
    </w:p>
    <w:p w:rsidR="00757EDC" w:rsidRDefault="00757EDC">
      <w:pPr>
        <w:pStyle w:val="ConsPlusNormal"/>
        <w:jc w:val="right"/>
      </w:pPr>
      <w:r>
        <w:t>бюджетного учреждения</w:t>
      </w:r>
    </w:p>
    <w:p w:rsidR="00757EDC" w:rsidRDefault="00757EDC">
      <w:pPr>
        <w:pStyle w:val="ConsPlusNormal"/>
        <w:jc w:val="right"/>
      </w:pPr>
      <w:r>
        <w:t>"Центр организации</w:t>
      </w:r>
    </w:p>
    <w:p w:rsidR="00757EDC" w:rsidRDefault="00757EDC">
      <w:pPr>
        <w:pStyle w:val="ConsPlusNormal"/>
        <w:jc w:val="right"/>
      </w:pPr>
      <w:r>
        <w:t>дорожного движения "Сигнал"</w:t>
      </w: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Title"/>
        <w:jc w:val="center"/>
      </w:pPr>
      <w:bookmarkStart w:id="2" w:name="P249"/>
      <w:bookmarkEnd w:id="2"/>
      <w:r>
        <w:t>БАЗОВЫЕ ОКЛАДЫ</w:t>
      </w:r>
    </w:p>
    <w:p w:rsidR="00757EDC" w:rsidRDefault="00757EDC">
      <w:pPr>
        <w:pStyle w:val="ConsPlusTitle"/>
        <w:jc w:val="center"/>
      </w:pPr>
      <w:r>
        <w:t>РАБОЧИХ МБУ "ЦОДД "СИГНАЛ"</w:t>
      </w:r>
    </w:p>
    <w:p w:rsidR="00757EDC" w:rsidRDefault="00757EDC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Собрания депутатов городского округа</w:t>
      </w:r>
    </w:p>
    <w:p w:rsidR="00757EDC" w:rsidRDefault="00757EDC">
      <w:pPr>
        <w:pStyle w:val="ConsPlusNormal"/>
        <w:jc w:val="center"/>
      </w:pPr>
      <w:r>
        <w:t>"Город Йошкар-Ола" от 19.06.2014 N 781-V)</w:t>
      </w:r>
    </w:p>
    <w:p w:rsidR="00757EDC" w:rsidRDefault="00757E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53"/>
        <w:gridCol w:w="1985"/>
        <w:gridCol w:w="2126"/>
      </w:tblGrid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center"/>
            </w:pPr>
            <w:r>
              <w:t>Профессии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Базовые оклады, руб.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Повышающий коэффициент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Старший электромонтер по ремонту и обслуживанию электрооборудования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Старший машинист разметочной машины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4274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Электромонтер по ремонту и обслуживанию электрооборудования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Слесарь строительный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Электрогазосварщик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Маляр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Слесарь-сантехник</w:t>
            </w:r>
          </w:p>
        </w:tc>
        <w:tc>
          <w:tcPr>
            <w:tcW w:w="1985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lastRenderedPageBreak/>
              <w:t>Водитель (спец.а/м)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Старший слесарь по ремонту автомобилей</w:t>
            </w:r>
          </w:p>
        </w:tc>
        <w:tc>
          <w:tcPr>
            <w:tcW w:w="1985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Слесарь по ремонту автомобилей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Машинист разметочной машины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Помощник машиниста разметочной машины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Тракторист</w:t>
            </w:r>
          </w:p>
        </w:tc>
        <w:tc>
          <w:tcPr>
            <w:tcW w:w="1985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3903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Водитель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3558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Токарь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3558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Автоэлектрик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3558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Младший слесарь-строительный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Водитель л/а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3239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Машинист компрессорных установок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2682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Подсобный рабочий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Плотник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2417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t>Машинист сварочного агрегата</w:t>
            </w:r>
          </w:p>
        </w:tc>
        <w:tc>
          <w:tcPr>
            <w:tcW w:w="1985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2178</w:t>
            </w:r>
          </w:p>
        </w:tc>
        <w:tc>
          <w:tcPr>
            <w:tcW w:w="2126" w:type="dxa"/>
            <w:vAlign w:val="center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Дворник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Медицинский работник по предрейсовым и послерейсовым осмотрам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  <w:jc w:val="both"/>
            </w:pPr>
            <w:r>
              <w:t>Охранник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  <w:tr w:rsidR="00757EDC">
        <w:tc>
          <w:tcPr>
            <w:tcW w:w="5353" w:type="dxa"/>
          </w:tcPr>
          <w:p w:rsidR="00757EDC" w:rsidRDefault="00757EDC">
            <w:pPr>
              <w:pStyle w:val="ConsPlusNormal"/>
            </w:pPr>
            <w:r>
              <w:lastRenderedPageBreak/>
              <w:t>Техслужащая</w:t>
            </w:r>
          </w:p>
        </w:tc>
        <w:tc>
          <w:tcPr>
            <w:tcW w:w="1985" w:type="dxa"/>
          </w:tcPr>
          <w:p w:rsidR="00757EDC" w:rsidRDefault="00757EDC">
            <w:pPr>
              <w:pStyle w:val="ConsPlusNormal"/>
              <w:jc w:val="center"/>
            </w:pPr>
            <w:r>
              <w:t>1906</w:t>
            </w:r>
          </w:p>
        </w:tc>
        <w:tc>
          <w:tcPr>
            <w:tcW w:w="2126" w:type="dxa"/>
          </w:tcPr>
          <w:p w:rsidR="00757EDC" w:rsidRDefault="00757EDC">
            <w:pPr>
              <w:pStyle w:val="ConsPlusNormal"/>
              <w:jc w:val="center"/>
            </w:pPr>
            <w:r>
              <w:t>1,5</w:t>
            </w:r>
          </w:p>
        </w:tc>
      </w:tr>
    </w:tbl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jc w:val="both"/>
      </w:pPr>
    </w:p>
    <w:p w:rsidR="00757EDC" w:rsidRDefault="00757ED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331365" w:rsidRDefault="00331365"/>
    <w:sectPr w:rsidR="00331365" w:rsidSect="00CA1DB0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7EDC"/>
    <w:rsid w:val="00331365"/>
    <w:rsid w:val="004F1C05"/>
    <w:rsid w:val="007077A2"/>
    <w:rsid w:val="00757EDC"/>
    <w:rsid w:val="0088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7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7E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DF31877CB286E057AD92A9863662F712629BE6D71E6B533257A96Cr1P3N" TargetMode="External"/><Relationship Id="rId13" Type="http://schemas.openxmlformats.org/officeDocument/2006/relationships/hyperlink" Target="consultantplus://offline/ref=06DF31877CB286E057AD92A9863662F712629BE6D71E6B533257A96C1353C3848424E54AC21B5BrFPEN" TargetMode="External"/><Relationship Id="rId18" Type="http://schemas.openxmlformats.org/officeDocument/2006/relationships/hyperlink" Target="consultantplus://offline/ref=06DF31877CB286E057AD8CA4905A3EFA1360C0ECD41139066651FE33435596C4C422B00986165AF7E10172rFP7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DF31877CB286E057AD8CA4905A3EFA1360C0ECD41139066651FE33435596C4C422B00986165AF7E10071rFP7N" TargetMode="External"/><Relationship Id="rId7" Type="http://schemas.openxmlformats.org/officeDocument/2006/relationships/hyperlink" Target="consultantplus://offline/ref=06DF31877CB286E057AD92A9863662F71D6F9FE7D31E6B533257A96Cr1P3N" TargetMode="External"/><Relationship Id="rId12" Type="http://schemas.openxmlformats.org/officeDocument/2006/relationships/hyperlink" Target="consultantplus://offline/ref=06DF31877CB286E057AD92A9863662F712629BE6D71E6B533257A96Cr1P3N" TargetMode="External"/><Relationship Id="rId17" Type="http://schemas.openxmlformats.org/officeDocument/2006/relationships/hyperlink" Target="consultantplus://offline/ref=06DF31877CB286E057AD8CA4905A3EFA1360C0ECD41139066651FE33435596C4C422B00986165AF7E10173rFP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DF31877CB286E057AD92A9863662F7146D9FE2D31C36593A0EA56E14r5PCN" TargetMode="External"/><Relationship Id="rId20" Type="http://schemas.openxmlformats.org/officeDocument/2006/relationships/hyperlink" Target="consultantplus://offline/ref=06DF31877CB286E057AD8CA4905A3EFA1360C0ECD41C3B0B6351FE33435596C4C422B00986165AF7E10173rFP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DF31877CB286E057AD92A9863662F7146C99E7D31C36593A0EA56E145C9C93836DE94CCBr1P8N" TargetMode="External"/><Relationship Id="rId11" Type="http://schemas.openxmlformats.org/officeDocument/2006/relationships/hyperlink" Target="consultantplus://offline/ref=06DF31877CB286E057AD92A9863662F71D6F9FE7D31E6B533257A96Cr1P3N" TargetMode="External"/><Relationship Id="rId5" Type="http://schemas.openxmlformats.org/officeDocument/2006/relationships/hyperlink" Target="consultantplus://offline/ref=06DF31877CB286E057AD8CA4905A3EFA1360C0ECD41C3B0B6351FE33435596C4C422B00986165AF7E10173rFP1N" TargetMode="External"/><Relationship Id="rId15" Type="http://schemas.openxmlformats.org/officeDocument/2006/relationships/hyperlink" Target="consultantplus://offline/ref=06DF31877CB286E057AD8CA4905A3EFA1360C0ECD41139066651FE33435596C4C422B00986165AF7E10173rFP2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6DF31877CB286E057AD92A9863662F7146C99E7D31C36593A0EA56E145C9C93836DE94CCBr1P8N" TargetMode="External"/><Relationship Id="rId19" Type="http://schemas.openxmlformats.org/officeDocument/2006/relationships/hyperlink" Target="consultantplus://offline/ref=06DF31877CB286E057AD8CA4905A3EFA1360C0ECD41C3B0B6351FE33435596C4C422B00986165AF7E10173rFP2N" TargetMode="External"/><Relationship Id="rId4" Type="http://schemas.openxmlformats.org/officeDocument/2006/relationships/hyperlink" Target="consultantplus://offline/ref=06DF31877CB286E057AD8CA4905A3EFA1360C0ECD41139066651FE33435596C4C422B00986165AF7E10173rFP1N" TargetMode="External"/><Relationship Id="rId9" Type="http://schemas.openxmlformats.org/officeDocument/2006/relationships/hyperlink" Target="consultantplus://offline/ref=06DF31877CB286E057AD8CA4905A3EFA1360C0ECD41139066651FE33435596C4C422B00986165AF7E10173rFP1N" TargetMode="External"/><Relationship Id="rId14" Type="http://schemas.openxmlformats.org/officeDocument/2006/relationships/hyperlink" Target="consultantplus://offline/ref=06DF31877CB286E057AD92A9863662F712629BE6D71E6B533257A96Cr1P3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2797</Words>
  <Characters>15949</Characters>
  <Application>Microsoft Office Word</Application>
  <DocSecurity>0</DocSecurity>
  <Lines>132</Lines>
  <Paragraphs>37</Paragraphs>
  <ScaleCrop>false</ScaleCrop>
  <Company/>
  <LinksUpToDate>false</LinksUpToDate>
  <CharactersWithSpaces>18709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2015-08-28T13:15:00Z</dcterms:created>
  <dcterms:modified xsi:type="dcterms:W3CDTF">2015-08-28T13:16:00Z</dcterms:modified>
</cp:coreProperties>
</file>